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5C4B" w14:textId="51446F81" w:rsidR="006217B2" w:rsidRPr="002114FC" w:rsidRDefault="00FC1B2B">
      <w:pPr>
        <w:rPr>
          <w:b/>
          <w:bCs/>
          <w:sz w:val="28"/>
          <w:szCs w:val="28"/>
        </w:rPr>
      </w:pPr>
      <w:r w:rsidRPr="002114FC">
        <w:rPr>
          <w:b/>
          <w:bCs/>
          <w:sz w:val="28"/>
          <w:szCs w:val="28"/>
        </w:rPr>
        <w:t>Satzungsänderungsvorschläge für die JHV 2022</w:t>
      </w:r>
    </w:p>
    <w:p w14:paraId="4976932A" w14:textId="62A0B1D1" w:rsidR="00FC1B2B" w:rsidRDefault="00FC1B2B">
      <w:r>
        <w:t xml:space="preserve">(auf Vorschlag des Vorstandes und </w:t>
      </w:r>
      <w:r w:rsidR="004A2262">
        <w:t>durch Unterstützung des</w:t>
      </w:r>
      <w:r>
        <w:t xml:space="preserve"> „Struktur“-Workshops am 18.05.2022)</w:t>
      </w:r>
    </w:p>
    <w:p w14:paraId="6CA83B22" w14:textId="0CF1853C" w:rsidR="00FC1B2B" w:rsidRDefault="00FC1B2B"/>
    <w:tbl>
      <w:tblPr>
        <w:tblStyle w:val="Tabellenraster"/>
        <w:tblW w:w="10632" w:type="dxa"/>
        <w:tblInd w:w="-572" w:type="dxa"/>
        <w:tblLook w:val="04A0" w:firstRow="1" w:lastRow="0" w:firstColumn="1" w:lastColumn="0" w:noHBand="0" w:noVBand="1"/>
      </w:tblPr>
      <w:tblGrid>
        <w:gridCol w:w="3686"/>
        <w:gridCol w:w="3685"/>
        <w:gridCol w:w="3261"/>
      </w:tblGrid>
      <w:tr w:rsidR="00FC1B2B" w:rsidRPr="00A065A9" w14:paraId="165EF61D" w14:textId="77777777" w:rsidTr="00FC1B2B">
        <w:tc>
          <w:tcPr>
            <w:tcW w:w="3686" w:type="dxa"/>
          </w:tcPr>
          <w:p w14:paraId="20065914" w14:textId="12D41EAE" w:rsidR="00FC1B2B" w:rsidRPr="00A065A9" w:rsidRDefault="00FC1B2B">
            <w:pPr>
              <w:rPr>
                <w:rFonts w:cstheme="minorHAnsi"/>
                <w:b/>
                <w:bCs/>
                <w:sz w:val="28"/>
                <w:szCs w:val="28"/>
              </w:rPr>
            </w:pPr>
            <w:r w:rsidRPr="00A065A9">
              <w:rPr>
                <w:rFonts w:cstheme="minorHAnsi"/>
                <w:b/>
                <w:bCs/>
                <w:sz w:val="28"/>
                <w:szCs w:val="28"/>
              </w:rPr>
              <w:t>Satzung bisher</w:t>
            </w:r>
          </w:p>
        </w:tc>
        <w:tc>
          <w:tcPr>
            <w:tcW w:w="3685" w:type="dxa"/>
          </w:tcPr>
          <w:p w14:paraId="2E941CF3" w14:textId="0640A267" w:rsidR="00FC1B2B" w:rsidRPr="00A065A9" w:rsidRDefault="00FC1B2B">
            <w:pPr>
              <w:rPr>
                <w:rFonts w:cstheme="minorHAnsi"/>
                <w:b/>
                <w:bCs/>
                <w:sz w:val="28"/>
                <w:szCs w:val="28"/>
              </w:rPr>
            </w:pPr>
            <w:r w:rsidRPr="00A065A9">
              <w:rPr>
                <w:rFonts w:cstheme="minorHAnsi"/>
                <w:b/>
                <w:bCs/>
                <w:sz w:val="28"/>
                <w:szCs w:val="28"/>
              </w:rPr>
              <w:t>Satzung neu (Vorschlag)</w:t>
            </w:r>
          </w:p>
        </w:tc>
        <w:tc>
          <w:tcPr>
            <w:tcW w:w="3261" w:type="dxa"/>
          </w:tcPr>
          <w:p w14:paraId="0327511A" w14:textId="2990AFCD" w:rsidR="00FC1B2B" w:rsidRPr="00A065A9" w:rsidRDefault="00FC1B2B">
            <w:pPr>
              <w:rPr>
                <w:rFonts w:cstheme="minorHAnsi"/>
                <w:b/>
                <w:bCs/>
                <w:sz w:val="28"/>
                <w:szCs w:val="28"/>
              </w:rPr>
            </w:pPr>
            <w:r w:rsidRPr="00A065A9">
              <w:rPr>
                <w:rFonts w:cstheme="minorHAnsi"/>
                <w:b/>
                <w:bCs/>
                <w:sz w:val="28"/>
                <w:szCs w:val="28"/>
              </w:rPr>
              <w:t>Erläuterung</w:t>
            </w:r>
          </w:p>
        </w:tc>
      </w:tr>
      <w:tr w:rsidR="00FC1B2B" w:rsidRPr="00A065A9" w14:paraId="3AA991F2" w14:textId="77777777" w:rsidTr="002114FC">
        <w:tc>
          <w:tcPr>
            <w:tcW w:w="3686" w:type="dxa"/>
            <w:shd w:val="clear" w:color="auto" w:fill="F2F2F2" w:themeFill="background1" w:themeFillShade="F2"/>
          </w:tcPr>
          <w:p w14:paraId="54147BB2" w14:textId="2C1B82C4" w:rsidR="00FC1B2B" w:rsidRPr="00A065A9" w:rsidRDefault="00FC1B2B">
            <w:pPr>
              <w:rPr>
                <w:rFonts w:cstheme="minorHAnsi"/>
                <w:b/>
                <w:bCs/>
                <w:sz w:val="24"/>
                <w:szCs w:val="24"/>
              </w:rPr>
            </w:pPr>
            <w:r w:rsidRPr="00A065A9">
              <w:rPr>
                <w:rFonts w:cstheme="minorHAnsi"/>
                <w:b/>
                <w:bCs/>
                <w:color w:val="000000"/>
                <w:sz w:val="24"/>
                <w:szCs w:val="24"/>
              </w:rPr>
              <w:t>§5 Erwerb und Beendigung der Mitgliedschaft</w:t>
            </w:r>
          </w:p>
        </w:tc>
        <w:tc>
          <w:tcPr>
            <w:tcW w:w="3685" w:type="dxa"/>
            <w:shd w:val="clear" w:color="auto" w:fill="F2F2F2" w:themeFill="background1" w:themeFillShade="F2"/>
          </w:tcPr>
          <w:p w14:paraId="30DA3F3F" w14:textId="7730E04C" w:rsidR="00FC1B2B" w:rsidRPr="00A065A9" w:rsidRDefault="00FC1B2B">
            <w:pPr>
              <w:rPr>
                <w:rFonts w:cstheme="minorHAnsi"/>
                <w:b/>
                <w:bCs/>
                <w:sz w:val="24"/>
                <w:szCs w:val="24"/>
              </w:rPr>
            </w:pPr>
            <w:r w:rsidRPr="00A065A9">
              <w:rPr>
                <w:rFonts w:cstheme="minorHAnsi"/>
                <w:b/>
                <w:bCs/>
                <w:color w:val="000000"/>
                <w:sz w:val="24"/>
                <w:szCs w:val="24"/>
              </w:rPr>
              <w:t>§5 Erwerb und Beendigung der Mitgliedschaft</w:t>
            </w:r>
            <w:r w:rsidR="002F18AA">
              <w:rPr>
                <w:rFonts w:cstheme="minorHAnsi"/>
                <w:b/>
                <w:bCs/>
                <w:color w:val="000000"/>
                <w:sz w:val="24"/>
                <w:szCs w:val="24"/>
              </w:rPr>
              <w:t xml:space="preserve"> neu</w:t>
            </w:r>
          </w:p>
        </w:tc>
        <w:tc>
          <w:tcPr>
            <w:tcW w:w="3261" w:type="dxa"/>
            <w:shd w:val="clear" w:color="auto" w:fill="F2F2F2" w:themeFill="background1" w:themeFillShade="F2"/>
          </w:tcPr>
          <w:p w14:paraId="3FB916B9" w14:textId="77777777" w:rsidR="00FC1B2B" w:rsidRPr="00A065A9" w:rsidRDefault="00FC1B2B">
            <w:pPr>
              <w:rPr>
                <w:rFonts w:cstheme="minorHAnsi"/>
                <w:sz w:val="24"/>
                <w:szCs w:val="24"/>
              </w:rPr>
            </w:pPr>
          </w:p>
        </w:tc>
      </w:tr>
      <w:tr w:rsidR="00FC1B2B" w:rsidRPr="00A065A9" w14:paraId="5529A5EC" w14:textId="77777777" w:rsidTr="00FC1B2B">
        <w:tc>
          <w:tcPr>
            <w:tcW w:w="3686" w:type="dxa"/>
          </w:tcPr>
          <w:p w14:paraId="1650C97B" w14:textId="2DB7EA06" w:rsidR="00FC1B2B" w:rsidRPr="00A065A9" w:rsidRDefault="00FC1B2B">
            <w:pPr>
              <w:rPr>
                <w:rFonts w:cstheme="minorHAnsi"/>
              </w:rPr>
            </w:pPr>
            <w:r w:rsidRPr="00A065A9">
              <w:rPr>
                <w:rFonts w:cstheme="minorHAnsi"/>
                <w:color w:val="000000"/>
              </w:rPr>
              <w:t>(1) Mitglied können alle gemeinnützigen Vereine und alle mildtätigen Vereine werden, die die Grundsätze und Aufgaben des Vereins fördern und unterstützen. Daneben können auch Vereine, die nicht gemeinnützig i. S. d. Abgabenordnung anerkannt sind, aber gleichwohl die Grundsätze und Aufgaben des Vereins fördern und unterstützen, in den Verein aufgenommen werden, soweit dies im Interesse des Vereins liegt. Ferner können auch inländische juristische Personen in den Verein aufgenommen werden, die am ordentlichen Spielbetrieb der Ligen des Deutschen Fußball-Bundes (DFB) oder der Deutschen Fußball-Liga (DFL) teilnehmen, soweit dies im Interesse des Vereines liegt und sie die Grundsätze und Aufgaben des Vereines fördern und unterstützen.</w:t>
            </w:r>
          </w:p>
        </w:tc>
        <w:tc>
          <w:tcPr>
            <w:tcW w:w="3685" w:type="dxa"/>
          </w:tcPr>
          <w:p w14:paraId="344E41FC" w14:textId="65BECDF6" w:rsidR="00FC1B2B" w:rsidRPr="00A065A9" w:rsidRDefault="00FC1B2B">
            <w:pPr>
              <w:rPr>
                <w:rFonts w:cstheme="minorHAnsi"/>
              </w:rPr>
            </w:pPr>
            <w:r w:rsidRPr="00A065A9">
              <w:rPr>
                <w:rFonts w:cstheme="minorHAnsi"/>
                <w:color w:val="000000"/>
              </w:rPr>
              <w:t xml:space="preserve">(1) Mitglied können alle </w:t>
            </w:r>
            <w:r w:rsidRPr="00A065A9">
              <w:rPr>
                <w:rFonts w:cstheme="minorHAnsi"/>
                <w:color w:val="FF0000"/>
              </w:rPr>
              <w:t>natürlichen und juristischen Personen und informell organisierte Gruppen werden</w:t>
            </w:r>
            <w:r w:rsidRPr="00A065A9">
              <w:rPr>
                <w:rFonts w:cstheme="minorHAnsi"/>
                <w:color w:val="000000"/>
              </w:rPr>
              <w:t>, die die Grundsätze und Aufgaben des Vereins fördern und unterstützen.</w:t>
            </w:r>
          </w:p>
        </w:tc>
        <w:tc>
          <w:tcPr>
            <w:tcW w:w="3261" w:type="dxa"/>
          </w:tcPr>
          <w:p w14:paraId="39463345" w14:textId="567ADD59" w:rsidR="00FC1B2B" w:rsidRPr="00A065A9" w:rsidRDefault="002114FC">
            <w:pPr>
              <w:rPr>
                <w:rFonts w:cstheme="minorHAnsi"/>
              </w:rPr>
            </w:pPr>
            <w:r w:rsidRPr="00A065A9">
              <w:rPr>
                <w:rFonts w:cstheme="minorHAnsi"/>
              </w:rPr>
              <w:t>Aufnahme jetzt neben juristischen Personen natürliche Personen und informell organisierte Gruppen (bspw. Fanclubs ohne e.V. Status)</w:t>
            </w:r>
            <w:r w:rsidR="00DF653D">
              <w:rPr>
                <w:rFonts w:cstheme="minorHAnsi"/>
              </w:rPr>
              <w:t>.</w:t>
            </w:r>
          </w:p>
        </w:tc>
      </w:tr>
      <w:tr w:rsidR="00FC1B2B" w:rsidRPr="00A065A9" w14:paraId="6A97E28B" w14:textId="77777777" w:rsidTr="00FC1B2B">
        <w:tc>
          <w:tcPr>
            <w:tcW w:w="3686" w:type="dxa"/>
          </w:tcPr>
          <w:p w14:paraId="39CF2FFE" w14:textId="0C207BD2" w:rsidR="00FC1B2B" w:rsidRPr="00A065A9" w:rsidRDefault="00FC1B2B">
            <w:pPr>
              <w:rPr>
                <w:rFonts w:cstheme="minorHAnsi"/>
              </w:rPr>
            </w:pPr>
          </w:p>
        </w:tc>
        <w:tc>
          <w:tcPr>
            <w:tcW w:w="3685" w:type="dxa"/>
          </w:tcPr>
          <w:p w14:paraId="61729A91" w14:textId="77777777" w:rsidR="002114FC" w:rsidRPr="002114FC" w:rsidRDefault="002114FC" w:rsidP="002114FC">
            <w:pPr>
              <w:rPr>
                <w:rFonts w:eastAsia="Times New Roman" w:cstheme="minorHAnsi"/>
                <w:color w:val="FF0000"/>
                <w:lang w:eastAsia="de-DE"/>
              </w:rPr>
            </w:pPr>
            <w:r w:rsidRPr="002114FC">
              <w:rPr>
                <w:rFonts w:eastAsia="Times New Roman" w:cstheme="minorHAnsi"/>
                <w:color w:val="FF0000"/>
                <w:lang w:eastAsia="de-DE"/>
              </w:rPr>
              <w:t>(1a) Mitgliedsarten</w:t>
            </w:r>
          </w:p>
          <w:p w14:paraId="04A08E9C" w14:textId="77777777" w:rsidR="002114FC" w:rsidRPr="002114FC" w:rsidRDefault="002114FC" w:rsidP="002114FC">
            <w:pPr>
              <w:rPr>
                <w:rFonts w:eastAsia="Times New Roman" w:cstheme="minorHAnsi"/>
                <w:color w:val="FF0000"/>
                <w:lang w:eastAsia="de-DE"/>
              </w:rPr>
            </w:pPr>
            <w:r w:rsidRPr="002114FC">
              <w:rPr>
                <w:rFonts w:eastAsia="Times New Roman" w:cstheme="minorHAnsi"/>
                <w:color w:val="FF0000"/>
                <w:lang w:eastAsia="de-DE"/>
              </w:rPr>
              <w:t>a. Individuelle Mitglieder: alle natürlichen Personen</w:t>
            </w:r>
          </w:p>
          <w:p w14:paraId="1E8BB9A9" w14:textId="77777777" w:rsidR="002114FC" w:rsidRPr="002114FC" w:rsidRDefault="002114FC" w:rsidP="002114FC">
            <w:pPr>
              <w:rPr>
                <w:rFonts w:eastAsia="Times New Roman" w:cstheme="minorHAnsi"/>
                <w:color w:val="FF0000"/>
                <w:lang w:eastAsia="de-DE"/>
              </w:rPr>
            </w:pPr>
            <w:r w:rsidRPr="002114FC">
              <w:rPr>
                <w:rFonts w:eastAsia="Times New Roman" w:cstheme="minorHAnsi"/>
                <w:color w:val="FF0000"/>
                <w:lang w:eastAsia="de-DE"/>
              </w:rPr>
              <w:t>b. Juristische Personen</w:t>
            </w:r>
          </w:p>
          <w:p w14:paraId="715E4AB4" w14:textId="7EB71C00" w:rsidR="002114FC" w:rsidRPr="002114FC" w:rsidRDefault="002114FC" w:rsidP="002114FC">
            <w:pPr>
              <w:rPr>
                <w:rFonts w:eastAsia="Times New Roman" w:cstheme="minorHAnsi"/>
                <w:color w:val="FF0000"/>
                <w:lang w:eastAsia="de-DE"/>
              </w:rPr>
            </w:pPr>
            <w:r w:rsidRPr="002114FC">
              <w:rPr>
                <w:rFonts w:eastAsia="Times New Roman" w:cstheme="minorHAnsi"/>
                <w:color w:val="FF0000"/>
                <w:lang w:eastAsia="de-DE"/>
              </w:rPr>
              <w:t>c. Informell organisierte Gruppen: Zusammenschlüsse (informell organisiert), wie beispielsweise nicht juristische Vereine, Organisationen und Initiativen, die aktiv sind</w:t>
            </w:r>
            <w:r w:rsidRPr="00A065A9">
              <w:rPr>
                <w:rFonts w:eastAsia="Times New Roman" w:cstheme="minorHAnsi"/>
                <w:color w:val="FF0000"/>
                <w:lang w:eastAsia="de-DE"/>
              </w:rPr>
              <w:t>.</w:t>
            </w:r>
          </w:p>
          <w:p w14:paraId="5C70F445" w14:textId="77777777" w:rsidR="00FC1B2B" w:rsidRPr="00A065A9" w:rsidRDefault="00FC1B2B">
            <w:pPr>
              <w:rPr>
                <w:rFonts w:cstheme="minorHAnsi"/>
                <w:color w:val="FF0000"/>
              </w:rPr>
            </w:pPr>
          </w:p>
        </w:tc>
        <w:tc>
          <w:tcPr>
            <w:tcW w:w="3261" w:type="dxa"/>
          </w:tcPr>
          <w:p w14:paraId="7457E277" w14:textId="213A5926" w:rsidR="00FC1B2B" w:rsidRPr="00A065A9" w:rsidRDefault="002114FC">
            <w:pPr>
              <w:rPr>
                <w:rFonts w:cstheme="minorHAnsi"/>
              </w:rPr>
            </w:pPr>
            <w:r w:rsidRPr="00A065A9">
              <w:rPr>
                <w:rFonts w:cstheme="minorHAnsi"/>
              </w:rPr>
              <w:t>Definition der unterschiedlichen Mitgliedsformen</w:t>
            </w:r>
            <w:r w:rsidR="00DF653D">
              <w:rPr>
                <w:rFonts w:cstheme="minorHAnsi"/>
              </w:rPr>
              <w:t>.</w:t>
            </w:r>
          </w:p>
        </w:tc>
      </w:tr>
      <w:tr w:rsidR="00FC1B2B" w:rsidRPr="00A065A9" w14:paraId="64500E0D" w14:textId="77777777" w:rsidTr="00FC1B2B">
        <w:tc>
          <w:tcPr>
            <w:tcW w:w="3686" w:type="dxa"/>
          </w:tcPr>
          <w:p w14:paraId="5FDADD50" w14:textId="77777777" w:rsidR="00FC1B2B" w:rsidRPr="00A065A9" w:rsidRDefault="00FC1B2B">
            <w:pPr>
              <w:rPr>
                <w:rFonts w:cstheme="minorHAnsi"/>
              </w:rPr>
            </w:pPr>
          </w:p>
        </w:tc>
        <w:tc>
          <w:tcPr>
            <w:tcW w:w="3685" w:type="dxa"/>
          </w:tcPr>
          <w:p w14:paraId="6E0DBAE9" w14:textId="4210F53B" w:rsidR="00FC1B2B" w:rsidRPr="00A065A9" w:rsidRDefault="002114FC">
            <w:pPr>
              <w:rPr>
                <w:rFonts w:cstheme="minorHAnsi"/>
                <w:color w:val="FF0000"/>
              </w:rPr>
            </w:pPr>
            <w:r w:rsidRPr="00A065A9">
              <w:rPr>
                <w:rFonts w:cstheme="minorHAnsi"/>
                <w:color w:val="FF0000"/>
              </w:rPr>
              <w:t xml:space="preserve">(1b) </w:t>
            </w:r>
            <w:r w:rsidR="00DD79DE">
              <w:rPr>
                <w:rFonts w:cstheme="minorHAnsi"/>
                <w:color w:val="FF0000"/>
              </w:rPr>
              <w:t>Abgeordnete</w:t>
            </w:r>
            <w:r w:rsidR="003C4A94" w:rsidRPr="003C4A94">
              <w:rPr>
                <w:rFonts w:cstheme="minorHAnsi"/>
                <w:color w:val="FF0000"/>
              </w:rPr>
              <w:t xml:space="preserve"> von juristischen Personen oder informell</w:t>
            </w:r>
            <w:r w:rsidR="00E13AB5">
              <w:rPr>
                <w:rFonts w:cstheme="minorHAnsi"/>
                <w:color w:val="FF0000"/>
              </w:rPr>
              <w:t xml:space="preserve"> organisierte</w:t>
            </w:r>
            <w:r w:rsidR="00392B09">
              <w:rPr>
                <w:rFonts w:cstheme="minorHAnsi"/>
                <w:color w:val="FF0000"/>
              </w:rPr>
              <w:t>n</w:t>
            </w:r>
            <w:r w:rsidR="003C4A94" w:rsidRPr="003C4A94">
              <w:rPr>
                <w:rFonts w:cstheme="minorHAnsi"/>
                <w:color w:val="FF0000"/>
              </w:rPr>
              <w:t xml:space="preserve"> Gruppen</w:t>
            </w:r>
            <w:r w:rsidR="00711437">
              <w:rPr>
                <w:rFonts w:cstheme="minorHAnsi"/>
                <w:color w:val="FF0000"/>
              </w:rPr>
              <w:t xml:space="preserve"> </w:t>
            </w:r>
            <w:r w:rsidRPr="00A065A9">
              <w:rPr>
                <w:rFonts w:cstheme="minorHAnsi"/>
                <w:color w:val="FF0000"/>
              </w:rPr>
              <w:t xml:space="preserve">oder deren zuvor benannte Vertreter dürfen ein aktives Mitglied als </w:t>
            </w:r>
            <w:r w:rsidR="00DD79DE">
              <w:rPr>
                <w:rFonts w:cstheme="minorHAnsi"/>
                <w:color w:val="FF0000"/>
              </w:rPr>
              <w:t>Abgeordnete</w:t>
            </w:r>
            <w:r w:rsidRPr="00A065A9">
              <w:rPr>
                <w:rFonts w:cstheme="minorHAnsi"/>
                <w:color w:val="FF0000"/>
              </w:rPr>
              <w:t xml:space="preserve"> mit Stimmrecht bei der Mitgliederversammlung des Vereins vertreten.</w:t>
            </w:r>
            <w:r w:rsidR="002F3B53">
              <w:rPr>
                <w:rFonts w:cstheme="minorHAnsi"/>
                <w:color w:val="FF0000"/>
              </w:rPr>
              <w:t xml:space="preserve"> </w:t>
            </w:r>
            <w:r w:rsidR="00126FFD" w:rsidRPr="00126FFD">
              <w:rPr>
                <w:rFonts w:cstheme="minorHAnsi"/>
                <w:b/>
                <w:bCs/>
                <w:color w:val="FF0000"/>
              </w:rPr>
              <w:t xml:space="preserve"> </w:t>
            </w:r>
            <w:r w:rsidR="00126FFD" w:rsidRPr="00E50BB0">
              <w:rPr>
                <w:rFonts w:cstheme="minorHAnsi"/>
                <w:color w:val="FF0000"/>
              </w:rPr>
              <w:t>Sollte eine Vollmacht vorliegen, können auch Mehrfachvertretungen stattfinden.</w:t>
            </w:r>
          </w:p>
          <w:p w14:paraId="6A6938B3" w14:textId="51BA2AEE" w:rsidR="002114FC" w:rsidRPr="00A065A9" w:rsidRDefault="002114FC">
            <w:pPr>
              <w:rPr>
                <w:rFonts w:cstheme="minorHAnsi"/>
              </w:rPr>
            </w:pPr>
          </w:p>
        </w:tc>
        <w:tc>
          <w:tcPr>
            <w:tcW w:w="3261" w:type="dxa"/>
          </w:tcPr>
          <w:p w14:paraId="61B127C8" w14:textId="7C5D4559" w:rsidR="00FC1B2B" w:rsidRPr="00DF653D" w:rsidRDefault="00DF653D">
            <w:pPr>
              <w:rPr>
                <w:rFonts w:cstheme="minorHAnsi"/>
              </w:rPr>
            </w:pPr>
            <w:r w:rsidRPr="00DF653D">
              <w:rPr>
                <w:rFonts w:cstheme="minorHAnsi"/>
              </w:rPr>
              <w:t>Klarstellung wer wen vertritt.</w:t>
            </w:r>
          </w:p>
        </w:tc>
      </w:tr>
      <w:tr w:rsidR="00FC1B2B" w:rsidRPr="00A065A9" w14:paraId="44E008BF" w14:textId="77777777" w:rsidTr="00FC1B2B">
        <w:tc>
          <w:tcPr>
            <w:tcW w:w="3686" w:type="dxa"/>
          </w:tcPr>
          <w:p w14:paraId="6E38063A" w14:textId="77777777" w:rsidR="00FC1B2B" w:rsidRPr="00A065A9" w:rsidRDefault="00FC1B2B">
            <w:pPr>
              <w:rPr>
                <w:rFonts w:cstheme="minorHAnsi"/>
              </w:rPr>
            </w:pPr>
          </w:p>
        </w:tc>
        <w:tc>
          <w:tcPr>
            <w:tcW w:w="3685" w:type="dxa"/>
          </w:tcPr>
          <w:p w14:paraId="729A3705" w14:textId="75678B87" w:rsidR="002114FC" w:rsidRPr="002114FC" w:rsidRDefault="002114FC" w:rsidP="002114FC">
            <w:pPr>
              <w:rPr>
                <w:rFonts w:eastAsia="Times New Roman" w:cstheme="minorHAnsi"/>
                <w:color w:val="FF0000"/>
                <w:lang w:eastAsia="de-DE"/>
              </w:rPr>
            </w:pPr>
            <w:r w:rsidRPr="002114FC">
              <w:rPr>
                <w:rFonts w:eastAsia="Times New Roman" w:cstheme="minorHAnsi"/>
                <w:color w:val="FF0000"/>
                <w:lang w:eastAsia="de-DE"/>
              </w:rPr>
              <w:t xml:space="preserve">(1c) Stimmberechtigt bei der Mitgliederversammlung sind alle anwesenden und ordnungsgemäß aufgenommenen individuellen Mitglieder sowie die anwesenden ernannten </w:t>
            </w:r>
            <w:r w:rsidR="00DD79DE">
              <w:rPr>
                <w:rFonts w:eastAsia="Times New Roman" w:cstheme="minorHAnsi"/>
                <w:color w:val="FF0000"/>
                <w:lang w:eastAsia="de-DE"/>
              </w:rPr>
              <w:t>Abgeordnete</w:t>
            </w:r>
            <w:r w:rsidR="00140F0F">
              <w:rPr>
                <w:rFonts w:eastAsia="Times New Roman" w:cstheme="minorHAnsi"/>
                <w:color w:val="FF0000"/>
                <w:lang w:eastAsia="de-DE"/>
              </w:rPr>
              <w:t>n</w:t>
            </w:r>
            <w:r w:rsidRPr="002114FC">
              <w:rPr>
                <w:rFonts w:eastAsia="Times New Roman" w:cstheme="minorHAnsi"/>
                <w:color w:val="FF0000"/>
                <w:lang w:eastAsia="de-DE"/>
              </w:rPr>
              <w:t xml:space="preserve"> der ordnungsgemäß aufgenommenen juristischen Personen und informell organisierten Gruppen </w:t>
            </w:r>
            <w:proofErr w:type="gramStart"/>
            <w:r w:rsidRPr="002114FC">
              <w:rPr>
                <w:rFonts w:eastAsia="Times New Roman" w:cstheme="minorHAnsi"/>
                <w:color w:val="FF0000"/>
                <w:lang w:eastAsia="de-DE"/>
              </w:rPr>
              <w:t>nach folgendem</w:t>
            </w:r>
            <w:proofErr w:type="gramEnd"/>
            <w:r w:rsidRPr="002114FC">
              <w:rPr>
                <w:rFonts w:eastAsia="Times New Roman" w:cstheme="minorHAnsi"/>
                <w:color w:val="FF0000"/>
                <w:lang w:eastAsia="de-DE"/>
              </w:rPr>
              <w:t xml:space="preserve"> Schlüssel. Das Gewicht des Stimmrechts richtet sich dabei nach der Mitgliedsart:</w:t>
            </w:r>
          </w:p>
          <w:p w14:paraId="213DB10E" w14:textId="77777777" w:rsidR="002114FC" w:rsidRPr="002114FC" w:rsidRDefault="002114FC" w:rsidP="002114FC">
            <w:pPr>
              <w:rPr>
                <w:rFonts w:eastAsia="Times New Roman" w:cstheme="minorHAnsi"/>
                <w:color w:val="FF0000"/>
                <w:lang w:eastAsia="de-DE"/>
              </w:rPr>
            </w:pPr>
            <w:r w:rsidRPr="002114FC">
              <w:rPr>
                <w:rFonts w:eastAsia="Times New Roman" w:cstheme="minorHAnsi"/>
                <w:color w:val="FF0000"/>
                <w:lang w:eastAsia="de-DE"/>
              </w:rPr>
              <w:t>- Individuelle Mitglieder (natürliche Personen) haben das Stimmrecht beschränkt auf eine Stimme pro Mitglied. </w:t>
            </w:r>
          </w:p>
          <w:p w14:paraId="56BE31D6" w14:textId="77777777" w:rsidR="002114FC" w:rsidRPr="002114FC" w:rsidRDefault="002114FC" w:rsidP="002114FC">
            <w:pPr>
              <w:rPr>
                <w:rFonts w:eastAsia="Times New Roman" w:cstheme="minorHAnsi"/>
                <w:color w:val="FF0000"/>
                <w:lang w:eastAsia="de-DE"/>
              </w:rPr>
            </w:pPr>
            <w:r w:rsidRPr="002114FC">
              <w:rPr>
                <w:rFonts w:eastAsia="Times New Roman" w:cstheme="minorHAnsi"/>
                <w:color w:val="FF0000"/>
                <w:lang w:eastAsia="de-DE"/>
              </w:rPr>
              <w:t>- Informell organisierte Gruppen und juristische Personen haben das Stimmrecht beschränkt auf drei Stimmen pro Mitglied. </w:t>
            </w:r>
          </w:p>
          <w:p w14:paraId="7653C26C" w14:textId="77777777" w:rsidR="00FC1B2B" w:rsidRPr="00A065A9" w:rsidRDefault="00FC1B2B" w:rsidP="0058270B">
            <w:pPr>
              <w:rPr>
                <w:rFonts w:cstheme="minorHAnsi"/>
                <w:color w:val="FF0000"/>
              </w:rPr>
            </w:pPr>
          </w:p>
        </w:tc>
        <w:tc>
          <w:tcPr>
            <w:tcW w:w="3261" w:type="dxa"/>
          </w:tcPr>
          <w:p w14:paraId="0656A40C" w14:textId="26EE4E1A" w:rsidR="00FC1B2B" w:rsidRPr="006B3FB9" w:rsidRDefault="00DF653D">
            <w:pPr>
              <w:rPr>
                <w:rFonts w:cstheme="minorHAnsi"/>
              </w:rPr>
            </w:pPr>
            <w:r w:rsidRPr="006B3FB9">
              <w:rPr>
                <w:rFonts w:cstheme="minorHAnsi"/>
              </w:rPr>
              <w:t>Vorschlag eine</w:t>
            </w:r>
            <w:r w:rsidR="006B3FB9" w:rsidRPr="006B3FB9">
              <w:rPr>
                <w:rFonts w:cstheme="minorHAnsi"/>
              </w:rPr>
              <w:t>s Verteilungsschlüssels</w:t>
            </w:r>
            <w:r w:rsidR="00EB1542">
              <w:rPr>
                <w:rFonts w:cstheme="minorHAnsi"/>
              </w:rPr>
              <w:t xml:space="preserve">, der </w:t>
            </w:r>
            <w:r w:rsidR="009F4042">
              <w:rPr>
                <w:rFonts w:cstheme="minorHAnsi"/>
              </w:rPr>
              <w:t xml:space="preserve">Gruppen und Vereinen ein höheres Stimmrecht </w:t>
            </w:r>
            <w:proofErr w:type="gramStart"/>
            <w:r w:rsidR="009F4042">
              <w:rPr>
                <w:rFonts w:cstheme="minorHAnsi"/>
              </w:rPr>
              <w:t>zuerk</w:t>
            </w:r>
            <w:r w:rsidR="002211F7">
              <w:rPr>
                <w:rFonts w:cstheme="minorHAnsi"/>
              </w:rPr>
              <w:t>e</w:t>
            </w:r>
            <w:r w:rsidR="009F4042">
              <w:rPr>
                <w:rFonts w:cstheme="minorHAnsi"/>
              </w:rPr>
              <w:t>nnt,</w:t>
            </w:r>
            <w:proofErr w:type="gramEnd"/>
            <w:r w:rsidR="009F4042">
              <w:rPr>
                <w:rFonts w:cstheme="minorHAnsi"/>
              </w:rPr>
              <w:t xml:space="preserve"> als </w:t>
            </w:r>
            <w:r w:rsidR="00163BB8">
              <w:rPr>
                <w:rFonts w:cstheme="minorHAnsi"/>
              </w:rPr>
              <w:t>natürlichen Personen, da diese in der Regel mehrere Personen oder Personenkreise vertreten</w:t>
            </w:r>
            <w:r w:rsidR="006B3FB9" w:rsidRPr="006B3FB9">
              <w:rPr>
                <w:rFonts w:cstheme="minorHAnsi"/>
              </w:rPr>
              <w:t>.</w:t>
            </w:r>
          </w:p>
        </w:tc>
      </w:tr>
      <w:tr w:rsidR="00E53535" w:rsidRPr="00A065A9" w14:paraId="240317CD" w14:textId="77777777" w:rsidTr="007E040E">
        <w:tc>
          <w:tcPr>
            <w:tcW w:w="10632" w:type="dxa"/>
            <w:gridSpan w:val="3"/>
          </w:tcPr>
          <w:p w14:paraId="5BF9D207" w14:textId="77777777" w:rsidR="00E53535" w:rsidRDefault="00E53535">
            <w:pPr>
              <w:rPr>
                <w:rFonts w:cstheme="minorHAnsi"/>
              </w:rPr>
            </w:pPr>
            <w:r>
              <w:rPr>
                <w:rFonts w:cstheme="minorHAnsi"/>
              </w:rPr>
              <w:t>Die weiteren Absätze des § 5 werden nicht geändert.</w:t>
            </w:r>
          </w:p>
          <w:p w14:paraId="375070C5" w14:textId="494E4D57" w:rsidR="00E53535" w:rsidRPr="00A065A9" w:rsidRDefault="00E53535">
            <w:pPr>
              <w:rPr>
                <w:rFonts w:cstheme="minorHAnsi"/>
              </w:rPr>
            </w:pPr>
          </w:p>
        </w:tc>
      </w:tr>
      <w:tr w:rsidR="002114FC" w:rsidRPr="00A065A9" w14:paraId="77666C89" w14:textId="77777777" w:rsidTr="00A065A9">
        <w:tc>
          <w:tcPr>
            <w:tcW w:w="3686" w:type="dxa"/>
            <w:shd w:val="clear" w:color="auto" w:fill="D9D9D9" w:themeFill="background1" w:themeFillShade="D9"/>
          </w:tcPr>
          <w:p w14:paraId="0B1D319A" w14:textId="7B1E6603" w:rsidR="002114FC" w:rsidRPr="00A065A9" w:rsidRDefault="002114FC">
            <w:pPr>
              <w:rPr>
                <w:rFonts w:cstheme="minorHAnsi"/>
                <w:b/>
                <w:bCs/>
                <w:color w:val="000000"/>
                <w:sz w:val="24"/>
                <w:szCs w:val="24"/>
              </w:rPr>
            </w:pPr>
            <w:r w:rsidRPr="00A065A9">
              <w:rPr>
                <w:rFonts w:cstheme="minorHAnsi"/>
                <w:b/>
                <w:bCs/>
                <w:color w:val="000000"/>
                <w:sz w:val="24"/>
                <w:szCs w:val="24"/>
              </w:rPr>
              <w:t>§ 9 Beirat</w:t>
            </w:r>
          </w:p>
        </w:tc>
        <w:tc>
          <w:tcPr>
            <w:tcW w:w="3685" w:type="dxa"/>
            <w:shd w:val="clear" w:color="auto" w:fill="D9D9D9" w:themeFill="background1" w:themeFillShade="D9"/>
          </w:tcPr>
          <w:p w14:paraId="7A048BA7" w14:textId="5821CB77" w:rsidR="002114FC" w:rsidRPr="00A065A9" w:rsidRDefault="002114FC">
            <w:pPr>
              <w:rPr>
                <w:rFonts w:cstheme="minorHAnsi"/>
                <w:b/>
                <w:bCs/>
                <w:color w:val="000000"/>
                <w:sz w:val="24"/>
                <w:szCs w:val="24"/>
              </w:rPr>
            </w:pPr>
            <w:r w:rsidRPr="00A065A9">
              <w:rPr>
                <w:rFonts w:cstheme="minorHAnsi"/>
                <w:b/>
                <w:bCs/>
                <w:color w:val="000000"/>
                <w:sz w:val="24"/>
                <w:szCs w:val="24"/>
              </w:rPr>
              <w:t xml:space="preserve">§ 9 Beirat </w:t>
            </w:r>
            <w:r w:rsidR="00A065A9">
              <w:rPr>
                <w:rFonts w:cstheme="minorHAnsi"/>
                <w:b/>
                <w:bCs/>
                <w:color w:val="000000"/>
                <w:sz w:val="24"/>
                <w:szCs w:val="24"/>
              </w:rPr>
              <w:t>(</w:t>
            </w:r>
            <w:r w:rsidRPr="00A065A9">
              <w:rPr>
                <w:rFonts w:cstheme="minorHAnsi"/>
                <w:b/>
                <w:bCs/>
                <w:color w:val="000000"/>
                <w:sz w:val="24"/>
                <w:szCs w:val="24"/>
              </w:rPr>
              <w:t>wird ersatzlos gestrichen</w:t>
            </w:r>
            <w:r w:rsidR="00A065A9">
              <w:rPr>
                <w:rFonts w:cstheme="minorHAnsi"/>
                <w:b/>
                <w:bCs/>
                <w:color w:val="000000"/>
                <w:sz w:val="24"/>
                <w:szCs w:val="24"/>
              </w:rPr>
              <w:t>)</w:t>
            </w:r>
          </w:p>
        </w:tc>
        <w:tc>
          <w:tcPr>
            <w:tcW w:w="3261" w:type="dxa"/>
            <w:shd w:val="clear" w:color="auto" w:fill="D9D9D9" w:themeFill="background1" w:themeFillShade="D9"/>
          </w:tcPr>
          <w:p w14:paraId="1B6E740A" w14:textId="77777777" w:rsidR="002114FC" w:rsidRPr="00A065A9" w:rsidRDefault="002114FC">
            <w:pPr>
              <w:rPr>
                <w:rFonts w:cstheme="minorHAnsi"/>
              </w:rPr>
            </w:pPr>
          </w:p>
        </w:tc>
      </w:tr>
      <w:tr w:rsidR="002114FC" w:rsidRPr="00A065A9" w14:paraId="329ABE4E" w14:textId="77777777" w:rsidTr="00FC1B2B">
        <w:tc>
          <w:tcPr>
            <w:tcW w:w="3686" w:type="dxa"/>
          </w:tcPr>
          <w:p w14:paraId="116F3025" w14:textId="495D93CA" w:rsidR="002114FC" w:rsidRPr="00A065A9" w:rsidRDefault="002114FC">
            <w:pPr>
              <w:rPr>
                <w:rFonts w:cstheme="minorHAnsi"/>
                <w:color w:val="000000"/>
              </w:rPr>
            </w:pPr>
            <w:r w:rsidRPr="00A065A9">
              <w:rPr>
                <w:rFonts w:cstheme="minorHAnsi"/>
                <w:color w:val="000000"/>
              </w:rPr>
              <w:t>Der Vorstand kann einen Beirat berufen, um auch natürliche Personen, Personengruppen oder sonstigen Vereinigungen die Mitarbeit im Verein zu ermöglichen. Die Rechte und Pflichten des Beirates werden in einer Geschäftsordnung geregelt, die vom Vorstand beschlossen und von der Mitgliederversammlung genehmigt wird</w:t>
            </w:r>
            <w:r w:rsidR="00A065A9" w:rsidRPr="00A065A9">
              <w:rPr>
                <w:rFonts w:cstheme="minorHAnsi"/>
                <w:color w:val="000000"/>
              </w:rPr>
              <w:t>.</w:t>
            </w:r>
          </w:p>
        </w:tc>
        <w:tc>
          <w:tcPr>
            <w:tcW w:w="3685" w:type="dxa"/>
          </w:tcPr>
          <w:p w14:paraId="7196C910" w14:textId="77777777" w:rsidR="002114FC" w:rsidRPr="00A065A9" w:rsidRDefault="002114FC">
            <w:pPr>
              <w:rPr>
                <w:rFonts w:cstheme="minorHAnsi"/>
                <w:color w:val="000000"/>
              </w:rPr>
            </w:pPr>
          </w:p>
        </w:tc>
        <w:tc>
          <w:tcPr>
            <w:tcW w:w="3261" w:type="dxa"/>
          </w:tcPr>
          <w:p w14:paraId="1E85DB2A" w14:textId="77777777" w:rsidR="002114FC" w:rsidRPr="00A065A9" w:rsidRDefault="00A065A9">
            <w:pPr>
              <w:rPr>
                <w:rFonts w:cstheme="minorHAnsi"/>
              </w:rPr>
            </w:pPr>
            <w:r w:rsidRPr="00A065A9">
              <w:rPr>
                <w:rFonts w:cstheme="minorHAnsi"/>
              </w:rPr>
              <w:t>Da nun alle Beiratsmitglieder auch die Vollmitgliedschaft beantragen können, kann dieser §§ gestrichen werden.</w:t>
            </w:r>
          </w:p>
          <w:p w14:paraId="762B81AF" w14:textId="77777777" w:rsidR="00A065A9" w:rsidRPr="00A065A9" w:rsidRDefault="00A065A9">
            <w:pPr>
              <w:rPr>
                <w:rFonts w:cstheme="minorHAnsi"/>
              </w:rPr>
            </w:pPr>
          </w:p>
          <w:p w14:paraId="6EB8F3E2" w14:textId="77777777" w:rsidR="00A065A9" w:rsidRPr="00A065A9" w:rsidRDefault="00A065A9">
            <w:pPr>
              <w:rPr>
                <w:rFonts w:cstheme="minorHAnsi"/>
              </w:rPr>
            </w:pPr>
          </w:p>
          <w:p w14:paraId="40AC71E9" w14:textId="6B4E23D7" w:rsidR="00A065A9" w:rsidRPr="00A065A9" w:rsidRDefault="00A065A9">
            <w:pPr>
              <w:rPr>
                <w:rFonts w:cstheme="minorHAnsi"/>
              </w:rPr>
            </w:pPr>
            <w:r w:rsidRPr="00A065A9">
              <w:rPr>
                <w:rFonts w:cstheme="minorHAnsi"/>
              </w:rPr>
              <w:t>Die dazugehörige Beiratsordnung vom 11.06.2005 wird dann ebenfalls ungültig.</w:t>
            </w:r>
          </w:p>
        </w:tc>
      </w:tr>
      <w:tr w:rsidR="00E50BB0" w:rsidRPr="00A065A9" w14:paraId="6A4AC87F" w14:textId="77777777" w:rsidTr="00EF2D44">
        <w:tc>
          <w:tcPr>
            <w:tcW w:w="3686" w:type="dxa"/>
            <w:shd w:val="clear" w:color="auto" w:fill="D9D9D9" w:themeFill="background1" w:themeFillShade="D9"/>
          </w:tcPr>
          <w:p w14:paraId="000FAAFC" w14:textId="0D9F0383" w:rsidR="00E50BB0" w:rsidRPr="00EF2D44" w:rsidRDefault="00085CDC">
            <w:pPr>
              <w:rPr>
                <w:rFonts w:cstheme="minorHAnsi"/>
                <w:b/>
                <w:bCs/>
                <w:color w:val="000000"/>
                <w:sz w:val="24"/>
                <w:szCs w:val="24"/>
              </w:rPr>
            </w:pPr>
            <w:r w:rsidRPr="00EF2D44">
              <w:rPr>
                <w:rFonts w:cstheme="minorHAnsi"/>
                <w:b/>
                <w:bCs/>
                <w:color w:val="000000"/>
                <w:sz w:val="24"/>
                <w:szCs w:val="24"/>
              </w:rPr>
              <w:t>§ 10 Mitgliederversammlung</w:t>
            </w:r>
          </w:p>
        </w:tc>
        <w:tc>
          <w:tcPr>
            <w:tcW w:w="3685" w:type="dxa"/>
            <w:shd w:val="clear" w:color="auto" w:fill="D9D9D9" w:themeFill="background1" w:themeFillShade="D9"/>
          </w:tcPr>
          <w:p w14:paraId="741F3366" w14:textId="673C51A8" w:rsidR="00E50BB0" w:rsidRPr="00EF2D44" w:rsidRDefault="00085CDC">
            <w:pPr>
              <w:rPr>
                <w:rFonts w:cstheme="minorHAnsi"/>
                <w:b/>
                <w:bCs/>
                <w:color w:val="000000"/>
                <w:sz w:val="24"/>
                <w:szCs w:val="24"/>
              </w:rPr>
            </w:pPr>
            <w:r w:rsidRPr="00EF2D44">
              <w:rPr>
                <w:rFonts w:cstheme="minorHAnsi"/>
                <w:b/>
                <w:bCs/>
                <w:color w:val="000000"/>
                <w:sz w:val="24"/>
                <w:szCs w:val="24"/>
              </w:rPr>
              <w:t>§ 10 Mitgliederversammlung</w:t>
            </w:r>
            <w:r w:rsidR="002F18AA">
              <w:rPr>
                <w:rFonts w:cstheme="minorHAnsi"/>
                <w:b/>
                <w:bCs/>
                <w:color w:val="000000"/>
                <w:sz w:val="24"/>
                <w:szCs w:val="24"/>
              </w:rPr>
              <w:t xml:space="preserve"> neu</w:t>
            </w:r>
          </w:p>
        </w:tc>
        <w:tc>
          <w:tcPr>
            <w:tcW w:w="3261" w:type="dxa"/>
            <w:shd w:val="clear" w:color="auto" w:fill="D9D9D9" w:themeFill="background1" w:themeFillShade="D9"/>
          </w:tcPr>
          <w:p w14:paraId="6C03D68D" w14:textId="77777777" w:rsidR="00E50BB0" w:rsidRPr="00A065A9" w:rsidRDefault="00E50BB0">
            <w:pPr>
              <w:rPr>
                <w:rFonts w:cstheme="minorHAnsi"/>
              </w:rPr>
            </w:pPr>
          </w:p>
        </w:tc>
      </w:tr>
      <w:tr w:rsidR="00A57D69" w:rsidRPr="00A065A9" w14:paraId="1DA67CC0" w14:textId="77777777" w:rsidTr="00FC1B2B">
        <w:tc>
          <w:tcPr>
            <w:tcW w:w="3686" w:type="dxa"/>
          </w:tcPr>
          <w:p w14:paraId="6D542209" w14:textId="0D8360E5" w:rsidR="0071680F" w:rsidRPr="0071680F" w:rsidRDefault="0071680F" w:rsidP="0071680F">
            <w:pPr>
              <w:rPr>
                <w:rFonts w:cstheme="minorHAnsi"/>
                <w:color w:val="000000"/>
              </w:rPr>
            </w:pPr>
            <w:r>
              <w:rPr>
                <w:rFonts w:cstheme="minorHAnsi"/>
                <w:color w:val="000000"/>
              </w:rPr>
              <w:t xml:space="preserve">(2) </w:t>
            </w:r>
            <w:r w:rsidRPr="0071680F">
              <w:rPr>
                <w:rFonts w:cstheme="minorHAnsi"/>
                <w:color w:val="000000"/>
              </w:rPr>
              <w:t>Die Mitgliedsvereine werden auf der Mitgliederversammlung durch eine einzelne Person (Abgeordneter) vertreten. Der jeweilige Abgeordnete ist von dem Mitgliedsverein im Vorfeld der jeweiligen Mitgliederversammlung mit der Anmeldung schriftlich dem Vorstand der BBAG mitzuteilen und zu benennen. Jeder Mitgliedsverein hat eine Stimme.</w:t>
            </w:r>
          </w:p>
          <w:p w14:paraId="27AB4677" w14:textId="4FAA9546" w:rsidR="00A57D69" w:rsidRDefault="0071680F" w:rsidP="0071680F">
            <w:pPr>
              <w:rPr>
                <w:rFonts w:cstheme="minorHAnsi"/>
                <w:color w:val="000000"/>
              </w:rPr>
            </w:pPr>
            <w:proofErr w:type="gramStart"/>
            <w:r w:rsidRPr="0071680F">
              <w:rPr>
                <w:rFonts w:cstheme="minorHAnsi"/>
                <w:color w:val="000000"/>
              </w:rPr>
              <w:t>Auf  Verlangen</w:t>
            </w:r>
            <w:proofErr w:type="gramEnd"/>
            <w:r w:rsidRPr="0071680F">
              <w:rPr>
                <w:rFonts w:cstheme="minorHAnsi"/>
                <w:color w:val="000000"/>
              </w:rPr>
              <w:t xml:space="preserve"> sind dem Vorstand vom Abgeordneten schriftliche Vollmachten des Mitgliedvereins vorzulegen und seine Vertretungsbefugnis nachzuweisen.</w:t>
            </w:r>
          </w:p>
        </w:tc>
        <w:tc>
          <w:tcPr>
            <w:tcW w:w="3685" w:type="dxa"/>
          </w:tcPr>
          <w:p w14:paraId="41443B5F" w14:textId="539975ED" w:rsidR="0071680F" w:rsidRPr="0071680F" w:rsidRDefault="0071680F" w:rsidP="0071680F">
            <w:pPr>
              <w:rPr>
                <w:rFonts w:cstheme="minorHAnsi"/>
                <w:color w:val="000000"/>
              </w:rPr>
            </w:pPr>
            <w:r>
              <w:rPr>
                <w:rFonts w:cstheme="minorHAnsi"/>
                <w:color w:val="000000"/>
              </w:rPr>
              <w:t xml:space="preserve">(2) </w:t>
            </w:r>
            <w:r w:rsidRPr="0071680F">
              <w:rPr>
                <w:rFonts w:cstheme="minorHAnsi"/>
                <w:color w:val="000000"/>
              </w:rPr>
              <w:t xml:space="preserve">Die </w:t>
            </w:r>
            <w:r w:rsidRPr="0071680F">
              <w:rPr>
                <w:rFonts w:cstheme="minorHAnsi"/>
                <w:color w:val="FF0000"/>
              </w:rPr>
              <w:t xml:space="preserve">Mitglieder </w:t>
            </w:r>
            <w:r w:rsidRPr="0071680F">
              <w:rPr>
                <w:rFonts w:cstheme="minorHAnsi"/>
                <w:color w:val="000000"/>
              </w:rPr>
              <w:t>werden auf der Mitgliederversammlung durch eine einzelne Person (Abgeordneter) vertreten. Der jeweilige Abgeordnete ist im Vorfeld der jeweiligen Mitgliederversammlung mit der Anmeldung schriftlich dem Vorstand der BBAG mitzuteilen und zu benennen</w:t>
            </w:r>
            <w:r w:rsidR="002202D8">
              <w:rPr>
                <w:rFonts w:cstheme="minorHAnsi"/>
                <w:color w:val="000000"/>
              </w:rPr>
              <w:t>.</w:t>
            </w:r>
          </w:p>
          <w:p w14:paraId="70BB0EE8" w14:textId="4249CDE1" w:rsidR="00A57D69" w:rsidRDefault="0071680F" w:rsidP="0071680F">
            <w:pPr>
              <w:rPr>
                <w:rFonts w:cstheme="minorHAnsi"/>
                <w:color w:val="000000"/>
              </w:rPr>
            </w:pPr>
            <w:proofErr w:type="gramStart"/>
            <w:r w:rsidRPr="0071680F">
              <w:rPr>
                <w:rFonts w:cstheme="minorHAnsi"/>
                <w:color w:val="000000"/>
              </w:rPr>
              <w:t>Auf  Verlangen</w:t>
            </w:r>
            <w:proofErr w:type="gramEnd"/>
            <w:r w:rsidRPr="0071680F">
              <w:rPr>
                <w:rFonts w:cstheme="minorHAnsi"/>
                <w:color w:val="000000"/>
              </w:rPr>
              <w:t xml:space="preserve"> sind dem Vorstand vom Abgeordneten schriftliche Vollmachten des </w:t>
            </w:r>
            <w:r w:rsidR="002202D8">
              <w:rPr>
                <w:rFonts w:cstheme="minorHAnsi"/>
                <w:color w:val="000000"/>
              </w:rPr>
              <w:t>Mitglieds</w:t>
            </w:r>
            <w:r w:rsidRPr="0071680F">
              <w:rPr>
                <w:rFonts w:cstheme="minorHAnsi"/>
                <w:color w:val="000000"/>
              </w:rPr>
              <w:t xml:space="preserve"> vorzulegen und seine Vertretungsbefugnis nachzuweisen.</w:t>
            </w:r>
          </w:p>
        </w:tc>
        <w:tc>
          <w:tcPr>
            <w:tcW w:w="3261" w:type="dxa"/>
          </w:tcPr>
          <w:p w14:paraId="5337C5A7" w14:textId="675E7152" w:rsidR="00A57D69" w:rsidRDefault="0071680F">
            <w:pPr>
              <w:rPr>
                <w:rFonts w:cstheme="minorHAnsi"/>
              </w:rPr>
            </w:pPr>
            <w:r>
              <w:rPr>
                <w:rFonts w:cstheme="minorHAnsi"/>
              </w:rPr>
              <w:t>Klarstellung, da ja nicht nur Vereine / juristische Personen Mitglieder nun sein können.</w:t>
            </w:r>
          </w:p>
        </w:tc>
      </w:tr>
      <w:tr w:rsidR="00B72DA1" w:rsidRPr="00A065A9" w14:paraId="010EE76B" w14:textId="77777777" w:rsidTr="002F18AA">
        <w:tc>
          <w:tcPr>
            <w:tcW w:w="3686" w:type="dxa"/>
            <w:shd w:val="clear" w:color="auto" w:fill="D9D9D9" w:themeFill="background1" w:themeFillShade="D9"/>
          </w:tcPr>
          <w:p w14:paraId="6D8E9CB3" w14:textId="0292463F" w:rsidR="00B72DA1" w:rsidRPr="002F18AA" w:rsidRDefault="00B72DA1" w:rsidP="0071680F">
            <w:pPr>
              <w:rPr>
                <w:rFonts w:cstheme="minorHAnsi"/>
                <w:b/>
                <w:bCs/>
                <w:color w:val="000000"/>
                <w:sz w:val="24"/>
                <w:szCs w:val="24"/>
              </w:rPr>
            </w:pPr>
            <w:r w:rsidRPr="002F18AA">
              <w:rPr>
                <w:rFonts w:cstheme="minorHAnsi"/>
                <w:b/>
                <w:bCs/>
                <w:color w:val="000000"/>
                <w:sz w:val="24"/>
                <w:szCs w:val="24"/>
              </w:rPr>
              <w:t>§ 11 Vorstand</w:t>
            </w:r>
          </w:p>
        </w:tc>
        <w:tc>
          <w:tcPr>
            <w:tcW w:w="3685" w:type="dxa"/>
            <w:shd w:val="clear" w:color="auto" w:fill="D9D9D9" w:themeFill="background1" w:themeFillShade="D9"/>
          </w:tcPr>
          <w:p w14:paraId="131E68FB" w14:textId="677A363C" w:rsidR="00B72DA1" w:rsidRPr="002F18AA" w:rsidRDefault="002F18AA" w:rsidP="0071680F">
            <w:pPr>
              <w:rPr>
                <w:rFonts w:cstheme="minorHAnsi"/>
                <w:b/>
                <w:bCs/>
                <w:color w:val="000000"/>
                <w:sz w:val="24"/>
                <w:szCs w:val="24"/>
              </w:rPr>
            </w:pPr>
            <w:r w:rsidRPr="002F18AA">
              <w:rPr>
                <w:rFonts w:cstheme="minorHAnsi"/>
                <w:b/>
                <w:bCs/>
                <w:color w:val="000000"/>
                <w:sz w:val="24"/>
                <w:szCs w:val="24"/>
              </w:rPr>
              <w:t>§ 11 Vorstand neu</w:t>
            </w:r>
          </w:p>
        </w:tc>
        <w:tc>
          <w:tcPr>
            <w:tcW w:w="3261" w:type="dxa"/>
            <w:shd w:val="clear" w:color="auto" w:fill="D9D9D9" w:themeFill="background1" w:themeFillShade="D9"/>
          </w:tcPr>
          <w:p w14:paraId="10AE12AB" w14:textId="77777777" w:rsidR="00B72DA1" w:rsidRPr="002F18AA" w:rsidRDefault="00B72DA1">
            <w:pPr>
              <w:rPr>
                <w:rFonts w:cstheme="minorHAnsi"/>
                <w:b/>
                <w:bCs/>
                <w:sz w:val="24"/>
                <w:szCs w:val="24"/>
              </w:rPr>
            </w:pPr>
          </w:p>
        </w:tc>
      </w:tr>
      <w:tr w:rsidR="002F18AA" w:rsidRPr="00A065A9" w14:paraId="67416FB3" w14:textId="77777777" w:rsidTr="00FC1B2B">
        <w:tc>
          <w:tcPr>
            <w:tcW w:w="3686" w:type="dxa"/>
          </w:tcPr>
          <w:p w14:paraId="15E59CA3" w14:textId="62F5B682" w:rsidR="002F18AA" w:rsidRDefault="00A14B6E" w:rsidP="0071680F">
            <w:pPr>
              <w:rPr>
                <w:rFonts w:cstheme="minorHAnsi"/>
                <w:color w:val="000000"/>
              </w:rPr>
            </w:pPr>
            <w:r>
              <w:rPr>
                <w:rFonts w:cstheme="minorHAnsi"/>
                <w:color w:val="000000"/>
              </w:rPr>
              <w:lastRenderedPageBreak/>
              <w:t xml:space="preserve">(3) </w:t>
            </w:r>
            <w:r w:rsidRPr="00A14B6E">
              <w:rPr>
                <w:rFonts w:cstheme="minorHAnsi"/>
                <w:color w:val="000000"/>
              </w:rPr>
              <w:t>Der Vorstand wird von der Mitgliederversammlung auf die Dauer von drei Jahren gewählt. Jedes Vorstandsmitglied ist einzeln zu wählen. Der Vorsitzende muss Mitglied in einem Mitgliedsverein sein. Der Vorstand bleibt bis zur satzungsgemäßen Bestellung des nächsten Vorstandes im Amt.</w:t>
            </w:r>
          </w:p>
        </w:tc>
        <w:tc>
          <w:tcPr>
            <w:tcW w:w="3685" w:type="dxa"/>
          </w:tcPr>
          <w:p w14:paraId="24B6C6A0" w14:textId="340B3507" w:rsidR="002F18AA" w:rsidRDefault="00394C67" w:rsidP="0071680F">
            <w:pPr>
              <w:rPr>
                <w:rFonts w:cstheme="minorHAnsi"/>
                <w:color w:val="000000"/>
              </w:rPr>
            </w:pPr>
            <w:r>
              <w:rPr>
                <w:rFonts w:cstheme="minorHAnsi"/>
                <w:color w:val="000000"/>
              </w:rPr>
              <w:t xml:space="preserve">(3) </w:t>
            </w:r>
            <w:r w:rsidRPr="00A14B6E">
              <w:rPr>
                <w:rFonts w:cstheme="minorHAnsi"/>
                <w:color w:val="000000"/>
              </w:rPr>
              <w:t xml:space="preserve">Der Vorstand wird von der Mitgliederversammlung auf die Dauer von drei Jahren gewählt. Jedes Vorstandsmitglied ist einzeln zu wählen. Der Vorsitzende muss </w:t>
            </w:r>
            <w:r w:rsidR="00CD6458">
              <w:rPr>
                <w:rFonts w:eastAsia="Times New Roman" w:cstheme="minorHAnsi"/>
                <w:color w:val="FF0000"/>
                <w:lang w:eastAsia="de-DE"/>
              </w:rPr>
              <w:t>Abgeordnete</w:t>
            </w:r>
            <w:r w:rsidR="00CD6458">
              <w:rPr>
                <w:rFonts w:eastAsia="Times New Roman" w:cstheme="minorHAnsi"/>
                <w:color w:val="FF0000"/>
                <w:lang w:eastAsia="de-DE"/>
              </w:rPr>
              <w:t>r</w:t>
            </w:r>
            <w:r w:rsidR="00CD6458" w:rsidRPr="002114FC">
              <w:rPr>
                <w:rFonts w:eastAsia="Times New Roman" w:cstheme="minorHAnsi"/>
                <w:color w:val="FF0000"/>
                <w:lang w:eastAsia="de-DE"/>
              </w:rPr>
              <w:t xml:space="preserve"> </w:t>
            </w:r>
            <w:r w:rsidR="00030E8B">
              <w:rPr>
                <w:rFonts w:eastAsia="Times New Roman" w:cstheme="minorHAnsi"/>
                <w:color w:val="FF0000"/>
                <w:lang w:eastAsia="de-DE"/>
              </w:rPr>
              <w:t>einer</w:t>
            </w:r>
            <w:r w:rsidR="00CD6458" w:rsidRPr="002114FC">
              <w:rPr>
                <w:rFonts w:eastAsia="Times New Roman" w:cstheme="minorHAnsi"/>
                <w:color w:val="FF0000"/>
                <w:lang w:eastAsia="de-DE"/>
              </w:rPr>
              <w:t xml:space="preserve"> juristischen Person </w:t>
            </w:r>
            <w:r w:rsidR="00030E8B">
              <w:rPr>
                <w:rFonts w:eastAsia="Times New Roman" w:cstheme="minorHAnsi"/>
                <w:color w:val="FF0000"/>
                <w:lang w:eastAsia="de-DE"/>
              </w:rPr>
              <w:t>oder</w:t>
            </w:r>
            <w:r w:rsidR="00CD6458" w:rsidRPr="002114FC">
              <w:rPr>
                <w:rFonts w:eastAsia="Times New Roman" w:cstheme="minorHAnsi"/>
                <w:color w:val="FF0000"/>
                <w:lang w:eastAsia="de-DE"/>
              </w:rPr>
              <w:t xml:space="preserve"> informell organisierten Gruppe</w:t>
            </w:r>
            <w:r w:rsidR="00030E8B">
              <w:rPr>
                <w:rFonts w:eastAsia="Times New Roman" w:cstheme="minorHAnsi"/>
                <w:color w:val="FF0000"/>
                <w:lang w:eastAsia="de-DE"/>
              </w:rPr>
              <w:t xml:space="preserve"> sein oder </w:t>
            </w:r>
            <w:r w:rsidR="00BC58FA">
              <w:rPr>
                <w:rFonts w:eastAsia="Times New Roman" w:cstheme="minorHAnsi"/>
                <w:color w:val="FF0000"/>
                <w:lang w:eastAsia="de-DE"/>
              </w:rPr>
              <w:t>als</w:t>
            </w:r>
            <w:r w:rsidR="00030E8B">
              <w:rPr>
                <w:rFonts w:eastAsia="Times New Roman" w:cstheme="minorHAnsi"/>
                <w:color w:val="FF0000"/>
                <w:lang w:eastAsia="de-DE"/>
              </w:rPr>
              <w:t xml:space="preserve"> natürliche Person</w:t>
            </w:r>
            <w:r w:rsidR="00BC58FA">
              <w:rPr>
                <w:rFonts w:eastAsia="Times New Roman" w:cstheme="minorHAnsi"/>
                <w:color w:val="FF0000"/>
                <w:lang w:eastAsia="de-DE"/>
              </w:rPr>
              <w:t xml:space="preserve"> </w:t>
            </w:r>
            <w:r w:rsidR="00030E8B">
              <w:rPr>
                <w:rFonts w:eastAsia="Times New Roman" w:cstheme="minorHAnsi"/>
                <w:color w:val="FF0000"/>
                <w:lang w:eastAsia="de-DE"/>
              </w:rPr>
              <w:t xml:space="preserve">mindestens 3 Jahre </w:t>
            </w:r>
            <w:r w:rsidR="00126BD3">
              <w:rPr>
                <w:rFonts w:eastAsia="Times New Roman" w:cstheme="minorHAnsi"/>
                <w:color w:val="FF0000"/>
                <w:lang w:eastAsia="de-DE"/>
              </w:rPr>
              <w:t>Mitglied des Vereins sein</w:t>
            </w:r>
            <w:r w:rsidR="00030E8B">
              <w:rPr>
                <w:rFonts w:eastAsia="Times New Roman" w:cstheme="minorHAnsi"/>
                <w:color w:val="FF0000"/>
                <w:lang w:eastAsia="de-DE"/>
              </w:rPr>
              <w:t xml:space="preserve">. </w:t>
            </w:r>
            <w:r w:rsidRPr="00A14B6E">
              <w:rPr>
                <w:rFonts w:cstheme="minorHAnsi"/>
                <w:color w:val="000000"/>
              </w:rPr>
              <w:t>Der Vorstand bleibt bis zur satzungsgemäßen Bestellung des nächsten Vorstandes im Amt.</w:t>
            </w:r>
          </w:p>
        </w:tc>
        <w:tc>
          <w:tcPr>
            <w:tcW w:w="3261" w:type="dxa"/>
          </w:tcPr>
          <w:p w14:paraId="12EE9E73" w14:textId="065DCC76" w:rsidR="002F18AA" w:rsidRDefault="00AF354A">
            <w:pPr>
              <w:rPr>
                <w:rFonts w:cstheme="minorHAnsi"/>
              </w:rPr>
            </w:pPr>
            <w:r>
              <w:rPr>
                <w:rFonts w:cstheme="minorHAnsi"/>
              </w:rPr>
              <w:t xml:space="preserve">Da jetzt auch natürliche Personen Mitglied werden können, muss auch die Eigenschaft des </w:t>
            </w:r>
            <w:r w:rsidR="00551BF5">
              <w:rPr>
                <w:rFonts w:cstheme="minorHAnsi"/>
              </w:rPr>
              <w:t xml:space="preserve">Vorsitzenden angepasst werden. Um hier die besondere Funktion eines Vorsitzenden aus der Mitte der </w:t>
            </w:r>
            <w:r w:rsidR="00D97547">
              <w:rPr>
                <w:rFonts w:cstheme="minorHAnsi"/>
              </w:rPr>
              <w:t xml:space="preserve">Mitgliedschaft zu betonen, wurde die Mindestmitgliedschaft bei natürlichen Personen </w:t>
            </w:r>
            <w:r w:rsidR="008D509E">
              <w:rPr>
                <w:rFonts w:cstheme="minorHAnsi"/>
              </w:rPr>
              <w:t>eingebaut</w:t>
            </w:r>
            <w:r w:rsidR="00D97547">
              <w:rPr>
                <w:rFonts w:cstheme="minorHAnsi"/>
              </w:rPr>
              <w:t>.</w:t>
            </w:r>
          </w:p>
        </w:tc>
      </w:tr>
      <w:tr w:rsidR="00394C67" w:rsidRPr="00A065A9" w14:paraId="02ACC743" w14:textId="77777777" w:rsidTr="009D45CB">
        <w:tc>
          <w:tcPr>
            <w:tcW w:w="10632" w:type="dxa"/>
            <w:gridSpan w:val="3"/>
          </w:tcPr>
          <w:p w14:paraId="4AE181DF" w14:textId="77777777" w:rsidR="00394C67" w:rsidRDefault="00394C67">
            <w:pPr>
              <w:rPr>
                <w:rFonts w:cstheme="minorHAnsi"/>
              </w:rPr>
            </w:pPr>
            <w:r>
              <w:rPr>
                <w:rFonts w:cstheme="minorHAnsi"/>
              </w:rPr>
              <w:t xml:space="preserve">Die weiteren Absätze des § </w:t>
            </w:r>
            <w:r>
              <w:rPr>
                <w:rFonts w:cstheme="minorHAnsi"/>
              </w:rPr>
              <w:t>11</w:t>
            </w:r>
            <w:r>
              <w:rPr>
                <w:rFonts w:cstheme="minorHAnsi"/>
              </w:rPr>
              <w:t xml:space="preserve"> werden nicht geändert.</w:t>
            </w:r>
          </w:p>
          <w:p w14:paraId="69692B3E" w14:textId="61851E1F" w:rsidR="005A5717" w:rsidRDefault="005A5717">
            <w:pPr>
              <w:rPr>
                <w:rFonts w:cstheme="minorHAnsi"/>
              </w:rPr>
            </w:pPr>
          </w:p>
        </w:tc>
      </w:tr>
    </w:tbl>
    <w:p w14:paraId="28910845" w14:textId="32F6184D" w:rsidR="00FC1B2B" w:rsidRDefault="00FC1B2B">
      <w:pPr>
        <w:rPr>
          <w:rFonts w:cstheme="minorHAnsi"/>
        </w:rPr>
      </w:pPr>
    </w:p>
    <w:sectPr w:rsidR="00FC1B2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2B714" w14:textId="77777777" w:rsidR="00700B76" w:rsidRDefault="00700B76" w:rsidP="001628B2">
      <w:pPr>
        <w:spacing w:after="0" w:line="240" w:lineRule="auto"/>
      </w:pPr>
      <w:r>
        <w:separator/>
      </w:r>
    </w:p>
  </w:endnote>
  <w:endnote w:type="continuationSeparator" w:id="0">
    <w:p w14:paraId="49865E90" w14:textId="77777777" w:rsidR="00700B76" w:rsidRDefault="00700B76" w:rsidP="0016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25F3" w14:textId="77777777" w:rsidR="001628B2" w:rsidRDefault="001628B2" w:rsidP="00773942">
    <w:pPr>
      <w:pStyle w:val="Kopfzeile"/>
      <w:ind w:left="360"/>
    </w:pPr>
    <w:r>
      <w:tab/>
    </w:r>
    <w:r>
      <w:tab/>
    </w:r>
    <w:r>
      <w:fldChar w:fldCharType="begin"/>
    </w:r>
    <w:r>
      <w:instrText xml:space="preserve"> page </w:instrText>
    </w:r>
    <w:r>
      <w:fldChar w:fldCharType="separate"/>
    </w:r>
    <w:r>
      <w:rPr>
        <w:noProof/>
      </w:rPr>
      <w:t>1</w:t>
    </w:r>
    <w:r>
      <w:fldChar w:fldCharType="end"/>
    </w:r>
  </w:p>
  <w:p w14:paraId="7BFA410E" w14:textId="77777777" w:rsidR="001628B2" w:rsidRDefault="001628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37E2" w14:textId="77777777" w:rsidR="00700B76" w:rsidRDefault="00700B76" w:rsidP="001628B2">
      <w:pPr>
        <w:spacing w:after="0" w:line="240" w:lineRule="auto"/>
      </w:pPr>
      <w:r>
        <w:separator/>
      </w:r>
    </w:p>
  </w:footnote>
  <w:footnote w:type="continuationSeparator" w:id="0">
    <w:p w14:paraId="1BC538F3" w14:textId="77777777" w:rsidR="00700B76" w:rsidRDefault="00700B76" w:rsidP="00162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7F0"/>
    <w:multiLevelType w:val="hybridMultilevel"/>
    <w:tmpl w:val="259E88B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821353"/>
    <w:multiLevelType w:val="hybridMultilevel"/>
    <w:tmpl w:val="B284E364"/>
    <w:lvl w:ilvl="0" w:tplc="CEC272BA">
      <w:start w:val="8"/>
      <w:numFmt w:val="decimal"/>
      <w:lvlText w:val="(%1)"/>
      <w:lvlJc w:val="left"/>
      <w:pPr>
        <w:tabs>
          <w:tab w:val="num" w:pos="1350"/>
        </w:tabs>
        <w:ind w:left="1350" w:hanging="450"/>
      </w:pPr>
      <w:rPr>
        <w:rFonts w:hint="default"/>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2B"/>
    <w:rsid w:val="00030E8B"/>
    <w:rsid w:val="00085CDC"/>
    <w:rsid w:val="000E09B7"/>
    <w:rsid w:val="000E2B5B"/>
    <w:rsid w:val="00126BD3"/>
    <w:rsid w:val="00126FFD"/>
    <w:rsid w:val="00140F0F"/>
    <w:rsid w:val="001628B2"/>
    <w:rsid w:val="00163BB8"/>
    <w:rsid w:val="002114FC"/>
    <w:rsid w:val="002202D8"/>
    <w:rsid w:val="002211F7"/>
    <w:rsid w:val="002D1E9D"/>
    <w:rsid w:val="002F18AA"/>
    <w:rsid w:val="002F3B53"/>
    <w:rsid w:val="002F6692"/>
    <w:rsid w:val="00340A40"/>
    <w:rsid w:val="00392B09"/>
    <w:rsid w:val="00394C67"/>
    <w:rsid w:val="003A52A4"/>
    <w:rsid w:val="003C4A94"/>
    <w:rsid w:val="00437AE1"/>
    <w:rsid w:val="004A2262"/>
    <w:rsid w:val="00551BF5"/>
    <w:rsid w:val="0058270B"/>
    <w:rsid w:val="005A5717"/>
    <w:rsid w:val="005B0BEB"/>
    <w:rsid w:val="006217B2"/>
    <w:rsid w:val="00672E18"/>
    <w:rsid w:val="006B3FB9"/>
    <w:rsid w:val="00700B76"/>
    <w:rsid w:val="00711437"/>
    <w:rsid w:val="0071680F"/>
    <w:rsid w:val="007B7592"/>
    <w:rsid w:val="00853AB3"/>
    <w:rsid w:val="00883AD6"/>
    <w:rsid w:val="008D509E"/>
    <w:rsid w:val="009226C8"/>
    <w:rsid w:val="00962E53"/>
    <w:rsid w:val="009F4042"/>
    <w:rsid w:val="00A065A9"/>
    <w:rsid w:val="00A14B6E"/>
    <w:rsid w:val="00A57D69"/>
    <w:rsid w:val="00A74E0C"/>
    <w:rsid w:val="00AB0B34"/>
    <w:rsid w:val="00AE10E0"/>
    <w:rsid w:val="00AF354A"/>
    <w:rsid w:val="00B72DA1"/>
    <w:rsid w:val="00BC58FA"/>
    <w:rsid w:val="00BC66AF"/>
    <w:rsid w:val="00BD448F"/>
    <w:rsid w:val="00BF6B6F"/>
    <w:rsid w:val="00C9432D"/>
    <w:rsid w:val="00CD6458"/>
    <w:rsid w:val="00CF7D2A"/>
    <w:rsid w:val="00D97547"/>
    <w:rsid w:val="00DD79DE"/>
    <w:rsid w:val="00DF653D"/>
    <w:rsid w:val="00E13AB5"/>
    <w:rsid w:val="00E50BB0"/>
    <w:rsid w:val="00E53535"/>
    <w:rsid w:val="00E96840"/>
    <w:rsid w:val="00EB1542"/>
    <w:rsid w:val="00EF2D44"/>
    <w:rsid w:val="00F451CF"/>
    <w:rsid w:val="00F66D57"/>
    <w:rsid w:val="00FC1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1762"/>
  <w15:chartTrackingRefBased/>
  <w15:docId w15:val="{21C6CF81-95BA-4F45-BBFC-ACA41733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628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28B2"/>
  </w:style>
  <w:style w:type="paragraph" w:styleId="Fuzeile">
    <w:name w:val="footer"/>
    <w:basedOn w:val="Standard"/>
    <w:link w:val="FuzeileZchn"/>
    <w:uiPriority w:val="99"/>
    <w:unhideWhenUsed/>
    <w:rsid w:val="001628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28B2"/>
  </w:style>
  <w:style w:type="paragraph" w:styleId="Listenabsatz">
    <w:name w:val="List Paragraph"/>
    <w:basedOn w:val="Standard"/>
    <w:uiPriority w:val="34"/>
    <w:qFormat/>
    <w:rsid w:val="00A57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1145">
      <w:bodyDiv w:val="1"/>
      <w:marLeft w:val="0"/>
      <w:marRight w:val="0"/>
      <w:marTop w:val="0"/>
      <w:marBottom w:val="0"/>
      <w:divBdr>
        <w:top w:val="none" w:sz="0" w:space="0" w:color="auto"/>
        <w:left w:val="none" w:sz="0" w:space="0" w:color="auto"/>
        <w:bottom w:val="none" w:sz="0" w:space="0" w:color="auto"/>
        <w:right w:val="none" w:sz="0" w:space="0" w:color="auto"/>
      </w:divBdr>
      <w:divsChild>
        <w:div w:id="95563322">
          <w:marLeft w:val="0"/>
          <w:marRight w:val="0"/>
          <w:marTop w:val="0"/>
          <w:marBottom w:val="0"/>
          <w:divBdr>
            <w:top w:val="none" w:sz="0" w:space="0" w:color="auto"/>
            <w:left w:val="none" w:sz="0" w:space="0" w:color="auto"/>
            <w:bottom w:val="none" w:sz="0" w:space="0" w:color="auto"/>
            <w:right w:val="none" w:sz="0" w:space="0" w:color="auto"/>
          </w:divBdr>
        </w:div>
        <w:div w:id="1863206651">
          <w:marLeft w:val="0"/>
          <w:marRight w:val="0"/>
          <w:marTop w:val="0"/>
          <w:marBottom w:val="0"/>
          <w:divBdr>
            <w:top w:val="none" w:sz="0" w:space="0" w:color="auto"/>
            <w:left w:val="none" w:sz="0" w:space="0" w:color="auto"/>
            <w:bottom w:val="none" w:sz="0" w:space="0" w:color="auto"/>
            <w:right w:val="none" w:sz="0" w:space="0" w:color="auto"/>
          </w:divBdr>
        </w:div>
        <w:div w:id="769275488">
          <w:marLeft w:val="0"/>
          <w:marRight w:val="0"/>
          <w:marTop w:val="0"/>
          <w:marBottom w:val="0"/>
          <w:divBdr>
            <w:top w:val="none" w:sz="0" w:space="0" w:color="auto"/>
            <w:left w:val="none" w:sz="0" w:space="0" w:color="auto"/>
            <w:bottom w:val="none" w:sz="0" w:space="0" w:color="auto"/>
            <w:right w:val="none" w:sz="0" w:space="0" w:color="auto"/>
          </w:divBdr>
        </w:div>
        <w:div w:id="713963094">
          <w:marLeft w:val="0"/>
          <w:marRight w:val="0"/>
          <w:marTop w:val="0"/>
          <w:marBottom w:val="0"/>
          <w:divBdr>
            <w:top w:val="none" w:sz="0" w:space="0" w:color="auto"/>
            <w:left w:val="none" w:sz="0" w:space="0" w:color="auto"/>
            <w:bottom w:val="none" w:sz="0" w:space="0" w:color="auto"/>
            <w:right w:val="none" w:sz="0" w:space="0" w:color="auto"/>
          </w:divBdr>
        </w:div>
      </w:divsChild>
    </w:div>
    <w:div w:id="1259755798">
      <w:bodyDiv w:val="1"/>
      <w:marLeft w:val="0"/>
      <w:marRight w:val="0"/>
      <w:marTop w:val="0"/>
      <w:marBottom w:val="0"/>
      <w:divBdr>
        <w:top w:val="none" w:sz="0" w:space="0" w:color="auto"/>
        <w:left w:val="none" w:sz="0" w:space="0" w:color="auto"/>
        <w:bottom w:val="none" w:sz="0" w:space="0" w:color="auto"/>
        <w:right w:val="none" w:sz="0" w:space="0" w:color="auto"/>
      </w:divBdr>
      <w:divsChild>
        <w:div w:id="1468668297">
          <w:marLeft w:val="0"/>
          <w:marRight w:val="0"/>
          <w:marTop w:val="0"/>
          <w:marBottom w:val="0"/>
          <w:divBdr>
            <w:top w:val="none" w:sz="0" w:space="0" w:color="auto"/>
            <w:left w:val="none" w:sz="0" w:space="0" w:color="auto"/>
            <w:bottom w:val="none" w:sz="0" w:space="0" w:color="auto"/>
            <w:right w:val="none" w:sz="0" w:space="0" w:color="auto"/>
          </w:divBdr>
        </w:div>
        <w:div w:id="1022588730">
          <w:marLeft w:val="0"/>
          <w:marRight w:val="0"/>
          <w:marTop w:val="0"/>
          <w:marBottom w:val="0"/>
          <w:divBdr>
            <w:top w:val="none" w:sz="0" w:space="0" w:color="auto"/>
            <w:left w:val="none" w:sz="0" w:space="0" w:color="auto"/>
            <w:bottom w:val="none" w:sz="0" w:space="0" w:color="auto"/>
            <w:right w:val="none" w:sz="0" w:space="0" w:color="auto"/>
          </w:divBdr>
        </w:div>
        <w:div w:id="473958092">
          <w:marLeft w:val="0"/>
          <w:marRight w:val="0"/>
          <w:marTop w:val="0"/>
          <w:marBottom w:val="0"/>
          <w:divBdr>
            <w:top w:val="none" w:sz="0" w:space="0" w:color="auto"/>
            <w:left w:val="none" w:sz="0" w:space="0" w:color="auto"/>
            <w:bottom w:val="none" w:sz="0" w:space="0" w:color="auto"/>
            <w:right w:val="none" w:sz="0" w:space="0" w:color="auto"/>
          </w:divBdr>
        </w:div>
        <w:div w:id="1212687111">
          <w:marLeft w:val="0"/>
          <w:marRight w:val="0"/>
          <w:marTop w:val="0"/>
          <w:marBottom w:val="0"/>
          <w:divBdr>
            <w:top w:val="none" w:sz="0" w:space="0" w:color="auto"/>
            <w:left w:val="none" w:sz="0" w:space="0" w:color="auto"/>
            <w:bottom w:val="none" w:sz="0" w:space="0" w:color="auto"/>
            <w:right w:val="none" w:sz="0" w:space="0" w:color="auto"/>
          </w:divBdr>
        </w:div>
      </w:divsChild>
    </w:div>
    <w:div w:id="1874226058">
      <w:bodyDiv w:val="1"/>
      <w:marLeft w:val="0"/>
      <w:marRight w:val="0"/>
      <w:marTop w:val="0"/>
      <w:marBottom w:val="0"/>
      <w:divBdr>
        <w:top w:val="none" w:sz="0" w:space="0" w:color="auto"/>
        <w:left w:val="none" w:sz="0" w:space="0" w:color="auto"/>
        <w:bottom w:val="none" w:sz="0" w:space="0" w:color="auto"/>
        <w:right w:val="none" w:sz="0" w:space="0" w:color="auto"/>
      </w:divBdr>
      <w:divsChild>
        <w:div w:id="1408570947">
          <w:marLeft w:val="0"/>
          <w:marRight w:val="0"/>
          <w:marTop w:val="0"/>
          <w:marBottom w:val="0"/>
          <w:divBdr>
            <w:top w:val="none" w:sz="0" w:space="0" w:color="auto"/>
            <w:left w:val="none" w:sz="0" w:space="0" w:color="auto"/>
            <w:bottom w:val="none" w:sz="0" w:space="0" w:color="auto"/>
            <w:right w:val="none" w:sz="0" w:space="0" w:color="auto"/>
          </w:divBdr>
        </w:div>
        <w:div w:id="270822256">
          <w:marLeft w:val="0"/>
          <w:marRight w:val="0"/>
          <w:marTop w:val="0"/>
          <w:marBottom w:val="0"/>
          <w:divBdr>
            <w:top w:val="none" w:sz="0" w:space="0" w:color="auto"/>
            <w:left w:val="none" w:sz="0" w:space="0" w:color="auto"/>
            <w:bottom w:val="none" w:sz="0" w:space="0" w:color="auto"/>
            <w:right w:val="none" w:sz="0" w:space="0" w:color="auto"/>
          </w:divBdr>
        </w:div>
        <w:div w:id="1257443327">
          <w:marLeft w:val="0"/>
          <w:marRight w:val="0"/>
          <w:marTop w:val="0"/>
          <w:marBottom w:val="0"/>
          <w:divBdr>
            <w:top w:val="none" w:sz="0" w:space="0" w:color="auto"/>
            <w:left w:val="none" w:sz="0" w:space="0" w:color="auto"/>
            <w:bottom w:val="none" w:sz="0" w:space="0" w:color="auto"/>
            <w:right w:val="none" w:sz="0" w:space="0" w:color="auto"/>
          </w:divBdr>
        </w:div>
        <w:div w:id="905262860">
          <w:marLeft w:val="0"/>
          <w:marRight w:val="0"/>
          <w:marTop w:val="0"/>
          <w:marBottom w:val="0"/>
          <w:divBdr>
            <w:top w:val="none" w:sz="0" w:space="0" w:color="auto"/>
            <w:left w:val="none" w:sz="0" w:space="0" w:color="auto"/>
            <w:bottom w:val="none" w:sz="0" w:space="0" w:color="auto"/>
            <w:right w:val="none" w:sz="0" w:space="0" w:color="auto"/>
          </w:divBdr>
        </w:div>
      </w:divsChild>
    </w:div>
    <w:div w:id="2048987567">
      <w:bodyDiv w:val="1"/>
      <w:marLeft w:val="0"/>
      <w:marRight w:val="0"/>
      <w:marTop w:val="0"/>
      <w:marBottom w:val="0"/>
      <w:divBdr>
        <w:top w:val="none" w:sz="0" w:space="0" w:color="auto"/>
        <w:left w:val="none" w:sz="0" w:space="0" w:color="auto"/>
        <w:bottom w:val="none" w:sz="0" w:space="0" w:color="auto"/>
        <w:right w:val="none" w:sz="0" w:space="0" w:color="auto"/>
      </w:divBdr>
      <w:divsChild>
        <w:div w:id="1617718262">
          <w:marLeft w:val="0"/>
          <w:marRight w:val="0"/>
          <w:marTop w:val="0"/>
          <w:marBottom w:val="0"/>
          <w:divBdr>
            <w:top w:val="none" w:sz="0" w:space="0" w:color="auto"/>
            <w:left w:val="none" w:sz="0" w:space="0" w:color="auto"/>
            <w:bottom w:val="none" w:sz="0" w:space="0" w:color="auto"/>
            <w:right w:val="none" w:sz="0" w:space="0" w:color="auto"/>
          </w:divBdr>
        </w:div>
        <w:div w:id="1582635871">
          <w:marLeft w:val="0"/>
          <w:marRight w:val="0"/>
          <w:marTop w:val="0"/>
          <w:marBottom w:val="0"/>
          <w:divBdr>
            <w:top w:val="none" w:sz="0" w:space="0" w:color="auto"/>
            <w:left w:val="none" w:sz="0" w:space="0" w:color="auto"/>
            <w:bottom w:val="none" w:sz="0" w:space="0" w:color="auto"/>
            <w:right w:val="none" w:sz="0" w:space="0" w:color="auto"/>
          </w:divBdr>
        </w:div>
        <w:div w:id="664210657">
          <w:marLeft w:val="0"/>
          <w:marRight w:val="0"/>
          <w:marTop w:val="0"/>
          <w:marBottom w:val="0"/>
          <w:divBdr>
            <w:top w:val="none" w:sz="0" w:space="0" w:color="auto"/>
            <w:left w:val="none" w:sz="0" w:space="0" w:color="auto"/>
            <w:bottom w:val="none" w:sz="0" w:space="0" w:color="auto"/>
            <w:right w:val="none" w:sz="0" w:space="0" w:color="auto"/>
          </w:divBdr>
        </w:div>
        <w:div w:id="683745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4754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Friebel, Alexander</dc:creator>
  <cp:keywords/>
  <dc:description/>
  <cp:lastModifiedBy>Friebel, Alexander</cp:lastModifiedBy>
  <cp:revision>2</cp:revision>
  <dcterms:created xsi:type="dcterms:W3CDTF">2022-10-26T06:22:00Z</dcterms:created>
  <dcterms:modified xsi:type="dcterms:W3CDTF">2022-10-26T06:22:00Z</dcterms:modified>
</cp:coreProperties>
</file>